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91" w:rsidRDefault="00704035" w:rsidP="00A30F91">
      <w:pPr>
        <w:pStyle w:val="a3"/>
        <w:jc w:val="center"/>
      </w:pPr>
      <w:r>
        <w:rPr>
          <w:sz w:val="27"/>
          <w:szCs w:val="27"/>
        </w:rPr>
        <w:t>Мастер-класс</w:t>
      </w:r>
      <w:bookmarkStart w:id="0" w:name="_GoBack"/>
      <w:bookmarkEnd w:id="0"/>
    </w:p>
    <w:p w:rsidR="00A30F91" w:rsidRPr="00BC15BC" w:rsidRDefault="00A30F91" w:rsidP="00A30F91">
      <w:pPr>
        <w:pStyle w:val="a3"/>
        <w:jc w:val="center"/>
        <w:rPr>
          <w:color w:val="2F5496" w:themeColor="accent5" w:themeShade="BF"/>
        </w:rPr>
      </w:pPr>
      <w:r w:rsidRPr="00BC15BC">
        <w:rPr>
          <w:rStyle w:val="a4"/>
          <w:color w:val="2F5496" w:themeColor="accent5" w:themeShade="BF"/>
          <w:sz w:val="36"/>
          <w:szCs w:val="36"/>
        </w:rPr>
        <w:t>АРХИВ ОРГАНИЗАЦИИ: ТРЕБОВАНИЯ ЗАКОНОДАТЕЛЬСТВА И СОВРЕМЕННЫЕ ТЕХНОЛОГИИ</w:t>
      </w:r>
    </w:p>
    <w:p w:rsidR="00A30F91" w:rsidRDefault="00A30F91" w:rsidP="00704035">
      <w:pPr>
        <w:pStyle w:val="a3"/>
        <w:ind w:firstLine="708"/>
      </w:pPr>
      <w:r>
        <w:t>Все современные организации обязаны обеспечить сохранность, пополнение (комплектование), учёт и использование в различных целях образующиеся в их деятельности документной информации. Залогом успешной работы архива любой организации является правильное решение вопросов создания и организации его деятельности во всех аспектах, прежде всего правовых основ деятельности архива.</w:t>
      </w:r>
    </w:p>
    <w:p w:rsidR="00A30F91" w:rsidRDefault="00A30F91" w:rsidP="00A30F91">
      <w:pPr>
        <w:pStyle w:val="a3"/>
      </w:pPr>
      <w:r>
        <w:rPr>
          <w:rStyle w:val="a4"/>
          <w:sz w:val="27"/>
          <w:szCs w:val="27"/>
        </w:rPr>
        <w:t>Программа</w:t>
      </w:r>
    </w:p>
    <w:p w:rsidR="00A30F91" w:rsidRDefault="00A30F91" w:rsidP="00A30F91">
      <w:pPr>
        <w:pStyle w:val="a3"/>
        <w:numPr>
          <w:ilvl w:val="0"/>
          <w:numId w:val="1"/>
        </w:numPr>
      </w:pPr>
      <w:r>
        <w:t>Роль архива в деятельности организации. Ключевые задачи архива. Особенности организации архива на предприятиях различных форм собственности. Законодательство в сфере архивного дела. Внутренняя нормативная база архива. Ответственность за нарушение архивного законодательства.</w:t>
      </w:r>
    </w:p>
    <w:p w:rsidR="00A30F91" w:rsidRDefault="00A30F91" w:rsidP="00A30F91">
      <w:pPr>
        <w:pStyle w:val="a3"/>
        <w:numPr>
          <w:ilvl w:val="0"/>
          <w:numId w:val="1"/>
        </w:numPr>
      </w:pPr>
      <w:r>
        <w:t>Общие проблемы архивного хранения и их способы их решения. Совершенствование работы оперативных бумажных архивов. Правила формирования документов в дела. Составление и оформление описей дел. Номенклатура дел организации. Перечни документов со сроками хранения. Порядок утверждения и введение в действие номенклатуры дел.</w:t>
      </w:r>
    </w:p>
    <w:p w:rsidR="00A30F91" w:rsidRDefault="00A30F91" w:rsidP="00A30F91">
      <w:pPr>
        <w:pStyle w:val="a3"/>
        <w:numPr>
          <w:ilvl w:val="0"/>
          <w:numId w:val="1"/>
        </w:numPr>
      </w:pPr>
      <w:r>
        <w:t>Проведение экспертизы ценности документов. Организация хранения и обеспечения сохранности дел в архиве. Выдача дел из архива. Проверка наличия и состояния документов архива. Учет документов архива. Пользование документами архива.</w:t>
      </w:r>
    </w:p>
    <w:p w:rsidR="00A30F91" w:rsidRPr="00766C7C" w:rsidRDefault="00A30F91" w:rsidP="00A30F91">
      <w:pPr>
        <w:pStyle w:val="a3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A30F91" w:rsidRPr="00766C7C" w:rsidRDefault="00A30F91" w:rsidP="00A30F91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F91" w:rsidRPr="00766C7C" w:rsidRDefault="00A30F91" w:rsidP="00A30F91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A30F91" w:rsidRPr="00766C7C" w:rsidRDefault="00A30F91" w:rsidP="00A30F9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91" w:rsidRPr="00766C7C" w:rsidRDefault="00A30F91" w:rsidP="00A30F91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A30F91" w:rsidRPr="00766C7C" w:rsidRDefault="00A30F91" w:rsidP="00A30F91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A30F91" w:rsidRPr="00766C7C" w:rsidRDefault="00A30F91" w:rsidP="00A30F91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411" w:rsidRDefault="00704035"/>
    <w:sectPr w:rsidR="00DE1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91" w:rsidRDefault="00A30F91" w:rsidP="00A30F91">
      <w:pPr>
        <w:spacing w:after="0" w:line="240" w:lineRule="auto"/>
      </w:pPr>
      <w:r>
        <w:separator/>
      </w:r>
    </w:p>
  </w:endnote>
  <w:endnote w:type="continuationSeparator" w:id="0">
    <w:p w:rsidR="00A30F91" w:rsidRDefault="00A30F91" w:rsidP="00A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A30F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A30F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A30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91" w:rsidRDefault="00A30F91" w:rsidP="00A30F91">
      <w:pPr>
        <w:spacing w:after="0" w:line="240" w:lineRule="auto"/>
      </w:pPr>
      <w:r>
        <w:separator/>
      </w:r>
    </w:p>
  </w:footnote>
  <w:footnote w:type="continuationSeparator" w:id="0">
    <w:p w:rsidR="00A30F91" w:rsidRDefault="00A30F91" w:rsidP="00A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7040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35110" o:spid="_x0000_s2050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7040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35111" o:spid="_x0000_s2051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1" w:rsidRDefault="007040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635109" o:spid="_x0000_s2049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B27F8A"/>
    <w:multiLevelType w:val="hybridMultilevel"/>
    <w:tmpl w:val="9CB0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B"/>
    <w:rsid w:val="000D0BC6"/>
    <w:rsid w:val="0019066E"/>
    <w:rsid w:val="0024294E"/>
    <w:rsid w:val="004E1FC5"/>
    <w:rsid w:val="005105D5"/>
    <w:rsid w:val="00575421"/>
    <w:rsid w:val="00704035"/>
    <w:rsid w:val="007D39E5"/>
    <w:rsid w:val="0084082A"/>
    <w:rsid w:val="00A30F91"/>
    <w:rsid w:val="00A624E9"/>
    <w:rsid w:val="00B8667A"/>
    <w:rsid w:val="00BC15BC"/>
    <w:rsid w:val="00C83FE3"/>
    <w:rsid w:val="00CD54FA"/>
    <w:rsid w:val="00CD552D"/>
    <w:rsid w:val="00E4543B"/>
    <w:rsid w:val="00EA3532"/>
    <w:rsid w:val="00F06874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63BD71D-C6EA-4A6F-A59C-889EF3D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F91"/>
    <w:rPr>
      <w:b/>
      <w:bCs/>
    </w:rPr>
  </w:style>
  <w:style w:type="paragraph" w:styleId="a5">
    <w:name w:val="header"/>
    <w:basedOn w:val="a"/>
    <w:link w:val="a6"/>
    <w:uiPriority w:val="99"/>
    <w:unhideWhenUsed/>
    <w:rsid w:val="00A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F91"/>
  </w:style>
  <w:style w:type="paragraph" w:styleId="a7">
    <w:name w:val="footer"/>
    <w:basedOn w:val="a"/>
    <w:link w:val="a8"/>
    <w:uiPriority w:val="99"/>
    <w:unhideWhenUsed/>
    <w:rsid w:val="00A3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Циулина Наталья Евгеньевна</dc:creator>
  <cp:keywords/>
  <dc:description/>
  <cp:lastModifiedBy>Циулина Наталья Евгеньевна</cp:lastModifiedBy>
  <cp:revision>4</cp:revision>
  <dcterms:created xsi:type="dcterms:W3CDTF">2014-09-04T05:48:00Z</dcterms:created>
  <dcterms:modified xsi:type="dcterms:W3CDTF">2014-09-09T10:19:00Z</dcterms:modified>
</cp:coreProperties>
</file>