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5" w:rsidRPr="00A73697" w:rsidRDefault="00954F45" w:rsidP="00954F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73697">
        <w:rPr>
          <w:rFonts w:ascii="Times New Roman" w:hAnsi="Times New Roman"/>
          <w:sz w:val="20"/>
          <w:szCs w:val="20"/>
        </w:rPr>
        <w:t xml:space="preserve">Аннотация дисциплины </w:t>
      </w:r>
      <w:r w:rsidR="00364EB0" w:rsidRPr="00A73697">
        <w:rPr>
          <w:rFonts w:ascii="Times New Roman" w:hAnsi="Times New Roman"/>
          <w:sz w:val="20"/>
          <w:szCs w:val="20"/>
        </w:rPr>
        <w:t>В.3.</w:t>
      </w:r>
      <w:r w:rsidR="00364EB0">
        <w:rPr>
          <w:rFonts w:ascii="Times New Roman" w:hAnsi="Times New Roman"/>
          <w:sz w:val="20"/>
          <w:szCs w:val="20"/>
        </w:rPr>
        <w:t>08</w:t>
      </w:r>
      <w:r w:rsidR="00364EB0" w:rsidRPr="00A73697">
        <w:rPr>
          <w:rFonts w:ascii="Times New Roman" w:hAnsi="Times New Roman"/>
          <w:sz w:val="20"/>
          <w:szCs w:val="20"/>
        </w:rPr>
        <w:t xml:space="preserve"> </w:t>
      </w:r>
      <w:r w:rsidRPr="00A7369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Основы консервации и реставрации памятников искусства</w:t>
      </w:r>
      <w:r w:rsidRPr="00A73697">
        <w:rPr>
          <w:rFonts w:ascii="Times New Roman" w:hAnsi="Times New Roman"/>
          <w:sz w:val="20"/>
          <w:szCs w:val="20"/>
        </w:rPr>
        <w:t>» для ООП направления 035400 «История искусств»</w:t>
      </w:r>
    </w:p>
    <w:tbl>
      <w:tblPr>
        <w:tblpPr w:leftFromText="180" w:rightFromText="180" w:vertAnchor="text" w:tblpX="-601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2552"/>
        <w:gridCol w:w="2410"/>
        <w:gridCol w:w="2409"/>
        <w:gridCol w:w="3638"/>
      </w:tblGrid>
      <w:tr w:rsidR="00954F45" w:rsidRPr="00A73697" w:rsidTr="00B957C7">
        <w:tc>
          <w:tcPr>
            <w:tcW w:w="817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693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0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638" w:type="dxa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954F45" w:rsidRPr="00A73697" w:rsidTr="00B957C7">
        <w:tc>
          <w:tcPr>
            <w:tcW w:w="16220" w:type="dxa"/>
            <w:gridSpan w:val="7"/>
          </w:tcPr>
          <w:p w:rsidR="00954F45" w:rsidRPr="00A73697" w:rsidRDefault="00954F45" w:rsidP="00B95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954F45" w:rsidRPr="00A73697" w:rsidTr="00B957C7">
        <w:trPr>
          <w:trHeight w:val="1975"/>
        </w:trPr>
        <w:tc>
          <w:tcPr>
            <w:tcW w:w="817" w:type="dxa"/>
          </w:tcPr>
          <w:p w:rsidR="00954F45" w:rsidRPr="00A73697" w:rsidRDefault="00954F45" w:rsidP="00954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697">
              <w:rPr>
                <w:rFonts w:ascii="Times New Roman" w:hAnsi="Times New Roman"/>
                <w:sz w:val="20"/>
                <w:szCs w:val="20"/>
              </w:rPr>
              <w:t>В.3.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54F45" w:rsidRPr="00A73697" w:rsidRDefault="00954F45" w:rsidP="00B957C7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консервации и реставрации памятников искусства</w:t>
            </w:r>
          </w:p>
        </w:tc>
        <w:tc>
          <w:tcPr>
            <w:tcW w:w="2693" w:type="dxa"/>
          </w:tcPr>
          <w:p w:rsidR="00954F45" w:rsidRPr="00A73697" w:rsidRDefault="00954F45" w:rsidP="00B957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9FA">
              <w:rPr>
                <w:rFonts w:ascii="Times New Roman" w:hAnsi="Times New Roman"/>
              </w:rPr>
              <w:t>Проблемы реставрационной этики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Историческое формирование научной реставрации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Методы исследования в процессе консервации и реставрации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Изучение сохранности памятников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Профилактика разрушений произведений искусства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Теоретические основы археологической реставрации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Практика археологической реставрации</w:t>
            </w:r>
            <w:r>
              <w:rPr>
                <w:rFonts w:ascii="Times New Roman" w:hAnsi="Times New Roman"/>
              </w:rPr>
              <w:t xml:space="preserve">. </w:t>
            </w:r>
            <w:r w:rsidRPr="006D69FA">
              <w:rPr>
                <w:rFonts w:ascii="Times New Roman" w:hAnsi="Times New Roman"/>
              </w:rPr>
              <w:t xml:space="preserve"> Формирование новой методологии реставрации памятников в XX в. – начале </w:t>
            </w:r>
            <w:r w:rsidRPr="006D69FA">
              <w:rPr>
                <w:rFonts w:ascii="Times New Roman" w:hAnsi="Times New Roman"/>
                <w:lang w:val="en-US"/>
              </w:rPr>
              <w:t>XXI</w:t>
            </w:r>
            <w:r w:rsidRPr="006D69FA">
              <w:rPr>
                <w:rFonts w:ascii="Times New Roman" w:hAnsi="Times New Roman"/>
              </w:rPr>
              <w:t xml:space="preserve"> </w:t>
            </w:r>
            <w:proofErr w:type="gramStart"/>
            <w:r w:rsidRPr="006D69FA">
              <w:rPr>
                <w:rFonts w:ascii="Times New Roman" w:hAnsi="Times New Roman"/>
              </w:rPr>
              <w:t>в</w:t>
            </w:r>
            <w:proofErr w:type="gramEnd"/>
            <w:r w:rsidRPr="006D69F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954F45" w:rsidRPr="006D69FA" w:rsidRDefault="00954F45" w:rsidP="00954F45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A">
              <w:rPr>
                <w:rFonts w:ascii="Times New Roman" w:hAnsi="Times New Roman" w:cs="Times New Roman"/>
                <w:sz w:val="22"/>
                <w:szCs w:val="22"/>
              </w:rPr>
              <w:t>порядок проведения консервации и реставрации памятников;</w:t>
            </w:r>
          </w:p>
          <w:p w:rsidR="00954F45" w:rsidRPr="006D69FA" w:rsidRDefault="00954F45" w:rsidP="00954F45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A">
              <w:rPr>
                <w:rFonts w:ascii="Times New Roman" w:hAnsi="Times New Roman" w:cs="Times New Roman"/>
                <w:sz w:val="22"/>
                <w:szCs w:val="22"/>
              </w:rPr>
              <w:t xml:space="preserve">методы проведения реставрационных работ; </w:t>
            </w:r>
          </w:p>
          <w:p w:rsidR="00954F45" w:rsidRPr="006D69FA" w:rsidRDefault="00954F45" w:rsidP="00954F45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9FA">
              <w:rPr>
                <w:rFonts w:ascii="Times New Roman" w:hAnsi="Times New Roman" w:cs="Times New Roman"/>
                <w:sz w:val="22"/>
                <w:szCs w:val="22"/>
              </w:rPr>
              <w:t xml:space="preserve">права, обязанности и ответственность реставраторов;  </w:t>
            </w:r>
          </w:p>
          <w:p w:rsidR="00954F45" w:rsidRPr="00A73697" w:rsidRDefault="00954F45" w:rsidP="00954F45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FA">
              <w:rPr>
                <w:rFonts w:ascii="Times New Roman" w:hAnsi="Times New Roman" w:cs="Times New Roman"/>
                <w:sz w:val="22"/>
                <w:szCs w:val="22"/>
              </w:rPr>
              <w:t>цели и методы реконструкции; влияние памятников на развитие общества.</w:t>
            </w:r>
          </w:p>
          <w:p w:rsidR="00954F45" w:rsidRPr="00A73697" w:rsidRDefault="00954F45" w:rsidP="00B957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4F45" w:rsidRPr="006D69FA" w:rsidRDefault="00954F45" w:rsidP="00954F45">
            <w:pPr>
              <w:pStyle w:val="a3"/>
              <w:numPr>
                <w:ilvl w:val="0"/>
                <w:numId w:val="11"/>
              </w:numPr>
              <w:spacing w:line="240" w:lineRule="auto"/>
              <w:ind w:left="317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после изучения курса обеспечить условия для хорошей сохранности памятников искусства и культуры</w:t>
            </w:r>
          </w:p>
          <w:p w:rsidR="00954F45" w:rsidRPr="00954F45" w:rsidRDefault="00954F45" w:rsidP="00954F45">
            <w:pPr>
              <w:pStyle w:val="Style9"/>
              <w:widowControl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54F45" w:rsidRPr="00A73697" w:rsidRDefault="00954F45" w:rsidP="00954F45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A73697">
              <w:rPr>
                <w:rFonts w:ascii="Times New Roman" w:hAnsi="Times New Roman"/>
                <w:sz w:val="20"/>
                <w:szCs w:val="20"/>
              </w:rPr>
              <w:t>грамотной и аргументирова</w:t>
            </w:r>
            <w:r>
              <w:rPr>
                <w:rFonts w:ascii="Times New Roman" w:hAnsi="Times New Roman"/>
                <w:sz w:val="20"/>
                <w:szCs w:val="20"/>
              </w:rPr>
              <w:t>нной дискуссии по поводу реставрационного процесса</w:t>
            </w:r>
            <w:r w:rsidRPr="00A736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4F45" w:rsidRPr="00A73697" w:rsidRDefault="00954F45" w:rsidP="00954F45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 применять элементарные профилактические меры для сохранности произведения искусства</w:t>
            </w:r>
          </w:p>
          <w:p w:rsidR="00954F45" w:rsidRPr="00A73697" w:rsidRDefault="00954F45" w:rsidP="00B957C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45" w:rsidRPr="00A73697" w:rsidRDefault="00954F45" w:rsidP="00B957C7">
            <w:pPr>
              <w:spacing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(ПК-1); основ археологии (ПК-2); описания и анализа памятников истории искусства, истории эстетических учений, истории консервации и реставрации, музееведения (ПК-3); теории искусства и методологии истории искусства (ПК-4);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понимать движущие силы и закономерности исторического процесса и процесса развития истории искусства; роль насилия и толерантности в истории, место человека в историческом процессе, политической организации общества (ПК-5);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понимать, критически анализировать и использовать базовую информацию по истории, теории и методологии искусства (ПК-6);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 xml:space="preserve">способностью к критическому восприятию концепций различных школ </w:t>
            </w:r>
            <w:r w:rsidRPr="006D69FA">
              <w:rPr>
                <w:sz w:val="22"/>
                <w:szCs w:val="22"/>
              </w:rPr>
              <w:lastRenderedPageBreak/>
              <w:t>по методологии и истории искусства, различных историографических школ (ПК-7);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 xml:space="preserve">способностью к использованию специальных знаний, полученных в рамках </w:t>
            </w:r>
            <w:proofErr w:type="spellStart"/>
            <w:r w:rsidRPr="006D69FA">
              <w:rPr>
                <w:sz w:val="22"/>
                <w:szCs w:val="22"/>
              </w:rPr>
              <w:t>профилизации</w:t>
            </w:r>
            <w:proofErr w:type="spellEnd"/>
            <w:r w:rsidRPr="006D69FA">
              <w:rPr>
                <w:sz w:val="22"/>
                <w:szCs w:val="22"/>
              </w:rPr>
              <w:t xml:space="preserve"> или индивидуальной образовательной траектории (ПК-8)</w:t>
            </w:r>
            <w:r w:rsidRPr="006D69FA">
              <w:t xml:space="preserve"> </w:t>
            </w:r>
            <w:r w:rsidRPr="006D69FA">
              <w:rPr>
                <w:sz w:val="22"/>
                <w:szCs w:val="22"/>
              </w:rPr>
              <w:t>способностью к работе в музеях, галереях, художественных фондах, архивах, библиотеках, владеет навыками поиска необходимой информации в электронных каталогах и в сетевых ресурсах (ПК-9);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к составлению обзоров, аннотаций, рефератов и библиографии по тематике проводимых исследований (ПК-10);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применять полученные знания в педагогической деятельности по преподаванию курсов мировой художественной культуры, всеобщей истории искусства, истории отечественного искусства в общеобразовательных учреждениях (ПК-11);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 xml:space="preserve">способностью к работе с информацией для принятия решений органами государственного управления, местного, </w:t>
            </w:r>
            <w:r w:rsidRPr="006D69FA">
              <w:rPr>
                <w:sz w:val="22"/>
                <w:szCs w:val="22"/>
              </w:rPr>
              <w:lastRenderedPageBreak/>
              <w:t>регионального и республиканского самоуправления (ПК-12);</w:t>
            </w:r>
          </w:p>
          <w:p w:rsidR="00954F45" w:rsidRPr="006D69FA" w:rsidRDefault="00954F45" w:rsidP="00954F45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6D69FA">
              <w:rPr>
                <w:sz w:val="22"/>
                <w:szCs w:val="22"/>
              </w:rPr>
              <w:t>способностью к разработке информационного обеспечения историко-культурных, историко-краеведческих, искусствоведческих аспектов, а также проблем, связанных с сохранением памятников архитектуры и искусства, художественного наследия, в тематике деятельности организаций и учреждений культуры (ПК-14);</w:t>
            </w:r>
          </w:p>
          <w:p w:rsidR="00954F45" w:rsidRPr="00A73697" w:rsidRDefault="00954F45" w:rsidP="00954F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9FA">
              <w:t>способностью к работе с информацией для обеспечения деятельности аналитических центров, общественных и государственных организаций, средств массовой информации (ПК-15).</w:t>
            </w:r>
          </w:p>
        </w:tc>
      </w:tr>
    </w:tbl>
    <w:p w:rsidR="00954F45" w:rsidRPr="00A73697" w:rsidRDefault="00954F45" w:rsidP="00954F4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17FC" w:rsidRDefault="007017FC"/>
    <w:sectPr w:rsidR="007017FC" w:rsidSect="00A736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3B0"/>
    <w:multiLevelType w:val="hybridMultilevel"/>
    <w:tmpl w:val="CAE2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5567"/>
    <w:multiLevelType w:val="hybridMultilevel"/>
    <w:tmpl w:val="5DEA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5646"/>
    <w:multiLevelType w:val="hybridMultilevel"/>
    <w:tmpl w:val="0716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172F"/>
    <w:multiLevelType w:val="hybridMultilevel"/>
    <w:tmpl w:val="15140F94"/>
    <w:lvl w:ilvl="0" w:tplc="24D0A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C9F6C01"/>
    <w:multiLevelType w:val="hybridMultilevel"/>
    <w:tmpl w:val="4EB6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54727"/>
    <w:multiLevelType w:val="hybridMultilevel"/>
    <w:tmpl w:val="C21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92FD0"/>
    <w:multiLevelType w:val="hybridMultilevel"/>
    <w:tmpl w:val="F5F8C502"/>
    <w:lvl w:ilvl="0" w:tplc="24D0AB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83AFC"/>
    <w:multiLevelType w:val="hybridMultilevel"/>
    <w:tmpl w:val="050E43A2"/>
    <w:lvl w:ilvl="0" w:tplc="24D0AB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86A2253"/>
    <w:multiLevelType w:val="hybridMultilevel"/>
    <w:tmpl w:val="022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4578"/>
    <w:multiLevelType w:val="hybridMultilevel"/>
    <w:tmpl w:val="BAC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F24AB"/>
    <w:multiLevelType w:val="multilevel"/>
    <w:tmpl w:val="4A6ED7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F45"/>
    <w:rsid w:val="00364EB0"/>
    <w:rsid w:val="005B4C5B"/>
    <w:rsid w:val="007017FC"/>
    <w:rsid w:val="0095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4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54F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954F45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4F45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54F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4F45"/>
    <w:rPr>
      <w:rFonts w:ascii="Calibri" w:eastAsia="Calibri" w:hAnsi="Calibri" w:cs="Times New Roman"/>
    </w:rPr>
  </w:style>
  <w:style w:type="character" w:customStyle="1" w:styleId="FontStyle26">
    <w:name w:val="Font Style26"/>
    <w:basedOn w:val="a0"/>
    <w:rsid w:val="00954F4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54F45"/>
    <w:pPr>
      <w:widowControl w:val="0"/>
      <w:autoSpaceDE w:val="0"/>
      <w:autoSpaceDN w:val="0"/>
      <w:adjustRightInd w:val="0"/>
      <w:spacing w:after="0" w:line="269" w:lineRule="exact"/>
      <w:ind w:hanging="27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4F4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4F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2914</Characters>
  <Application>Microsoft Office Word</Application>
  <DocSecurity>0</DocSecurity>
  <Lines>24</Lines>
  <Paragraphs>6</Paragraphs>
  <ScaleCrop>false</ScaleCrop>
  <Company>Home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2</cp:revision>
  <dcterms:created xsi:type="dcterms:W3CDTF">2013-03-31T03:03:00Z</dcterms:created>
  <dcterms:modified xsi:type="dcterms:W3CDTF">2014-04-28T10:26:00Z</dcterms:modified>
</cp:coreProperties>
</file>