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3" w:rsidRPr="00714A04" w:rsidRDefault="00450733" w:rsidP="00450733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450733" w:rsidRPr="00714A04" w:rsidRDefault="00450733" w:rsidP="00450733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450733" w:rsidRPr="00714A04" w:rsidRDefault="00450733" w:rsidP="00450733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t>Базовая (</w:t>
      </w:r>
      <w:proofErr w:type="spellStart"/>
      <w:r w:rsidRPr="00714A04">
        <w:rPr>
          <w:b/>
          <w:bCs/>
          <w:sz w:val="28"/>
          <w:szCs w:val="28"/>
        </w:rPr>
        <w:t>общепрофессиональная</w:t>
      </w:r>
      <w:proofErr w:type="spellEnd"/>
      <w:r w:rsidRPr="00714A04">
        <w:rPr>
          <w:b/>
          <w:bCs/>
          <w:sz w:val="28"/>
          <w:szCs w:val="28"/>
        </w:rPr>
        <w:t>) часть</w:t>
      </w:r>
    </w:p>
    <w:p w:rsidR="00450733" w:rsidRPr="00714A04" w:rsidRDefault="00450733" w:rsidP="00450733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450733" w:rsidRPr="00714A04" w:rsidRDefault="00450733" w:rsidP="00450733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both"/>
        <w:rPr>
          <w:b/>
          <w:sz w:val="28"/>
          <w:szCs w:val="28"/>
        </w:rPr>
      </w:pPr>
      <w:r w:rsidRPr="00714A04">
        <w:rPr>
          <w:b/>
          <w:iCs/>
          <w:sz w:val="28"/>
          <w:szCs w:val="28"/>
        </w:rPr>
        <w:t xml:space="preserve">Модуль: Сакральные тексты </w:t>
      </w:r>
      <w:proofErr w:type="spellStart"/>
      <w:r w:rsidRPr="00714A04">
        <w:rPr>
          <w:b/>
          <w:iCs/>
          <w:sz w:val="28"/>
          <w:szCs w:val="28"/>
        </w:rPr>
        <w:t>конфессии</w:t>
      </w:r>
      <w:proofErr w:type="spellEnd"/>
    </w:p>
    <w:p w:rsidR="00450733" w:rsidRPr="00714A04" w:rsidRDefault="00450733" w:rsidP="00450733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b/>
          <w:sz w:val="28"/>
          <w:szCs w:val="28"/>
        </w:rPr>
      </w:pPr>
    </w:p>
    <w:p w:rsidR="00450733" w:rsidRPr="00714A04" w:rsidRDefault="00450733" w:rsidP="00450733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b/>
          <w:sz w:val="28"/>
          <w:szCs w:val="28"/>
        </w:rPr>
        <w:t xml:space="preserve">Б.3.03.01. </w:t>
      </w:r>
      <w:proofErr w:type="spellStart"/>
      <w:r w:rsidRPr="00714A04">
        <w:rPr>
          <w:b/>
          <w:sz w:val="28"/>
          <w:szCs w:val="28"/>
        </w:rPr>
        <w:t>Библеистика</w:t>
      </w:r>
      <w:proofErr w:type="spellEnd"/>
      <w:r w:rsidRPr="00714A04">
        <w:rPr>
          <w:b/>
          <w:sz w:val="28"/>
          <w:szCs w:val="28"/>
        </w:rPr>
        <w:t xml:space="preserve"> (Священное Писание Ветхого Завета)</w:t>
      </w:r>
      <w:r w:rsidRPr="00714A04">
        <w:rPr>
          <w:sz w:val="28"/>
          <w:szCs w:val="28"/>
        </w:rPr>
        <w:t>. Дисциплина трудоёмкостью 8 зачётных единиц или 288 часов. Итоговая аттестация – 2 зачета, экзамен</w:t>
      </w:r>
    </w:p>
    <w:p w:rsidR="00450733" w:rsidRPr="00714A04" w:rsidRDefault="00450733" w:rsidP="00450733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>Аннотация. Текстология Ветхого Завета: палеография Ветхого Завета; еврейские</w:t>
      </w:r>
      <w:bookmarkStart w:id="0" w:name="_GoBack"/>
      <w:bookmarkEnd w:id="0"/>
      <w:r w:rsidRPr="00714A04">
        <w:rPr>
          <w:sz w:val="28"/>
          <w:szCs w:val="28"/>
        </w:rPr>
        <w:t xml:space="preserve"> тексты; греческие тексты; </w:t>
      </w:r>
      <w:proofErr w:type="spellStart"/>
      <w:r w:rsidRPr="00714A04">
        <w:rPr>
          <w:sz w:val="28"/>
          <w:szCs w:val="28"/>
        </w:rPr>
        <w:t>таргумы</w:t>
      </w:r>
      <w:proofErr w:type="spellEnd"/>
      <w:r w:rsidRPr="00714A04">
        <w:rPr>
          <w:sz w:val="28"/>
          <w:szCs w:val="28"/>
        </w:rPr>
        <w:t>; ветхозаветные апокрифы; древние переводы Ветхого Завета; славянский и русский переводы Ветхого Завета; текстуальная критика; история создания ветхозаветных книг, их авторы и проблемы авторства; формирование канона; хронология Ветхого Завета; священная история Ветхого Завета; ветхозаветная экзегетика (традиционная еврейская экзегетика; христианская экзегетика); школы библейской критики</w:t>
      </w:r>
    </w:p>
    <w:p w:rsidR="00450733" w:rsidRPr="00714A04" w:rsidRDefault="00450733" w:rsidP="00450733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450733" w:rsidRPr="00714A04" w:rsidRDefault="00450733" w:rsidP="00450733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Знать: </w:t>
      </w:r>
    </w:p>
    <w:p w:rsidR="00450733" w:rsidRPr="00714A04" w:rsidRDefault="00450733" w:rsidP="0045073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структуру, методологию и критерии изучаемой дисциплины; </w:t>
      </w:r>
    </w:p>
    <w:p w:rsidR="00450733" w:rsidRPr="00714A04" w:rsidRDefault="00450733" w:rsidP="0045073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предметную область </w:t>
      </w:r>
      <w:proofErr w:type="spellStart"/>
      <w:r w:rsidRPr="00714A04">
        <w:rPr>
          <w:sz w:val="28"/>
          <w:szCs w:val="28"/>
        </w:rPr>
        <w:t>библеистики</w:t>
      </w:r>
      <w:proofErr w:type="spellEnd"/>
      <w:r w:rsidRPr="00714A04">
        <w:rPr>
          <w:sz w:val="28"/>
          <w:szCs w:val="28"/>
        </w:rPr>
        <w:t xml:space="preserve"> Ветхого Завета, ее историческое становление и развитие; </w:t>
      </w:r>
    </w:p>
    <w:p w:rsidR="00450733" w:rsidRPr="00714A04" w:rsidRDefault="00450733" w:rsidP="0045073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языки необходимых для освоения изучаемой дисциплины сакральных текстов; </w:t>
      </w:r>
    </w:p>
    <w:p w:rsidR="00450733" w:rsidRPr="00714A04" w:rsidRDefault="00450733" w:rsidP="0045073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базовые понятия из основных разделов курсов их взаимосвязи; </w:t>
      </w:r>
    </w:p>
    <w:p w:rsidR="00450733" w:rsidRPr="00714A04" w:rsidRDefault="00450733" w:rsidP="0045073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теологические основания изучаемой дисциплины, принципы, методы и формы практической деятельности; </w:t>
      </w:r>
    </w:p>
    <w:p w:rsidR="00450733" w:rsidRPr="00714A04" w:rsidRDefault="00450733" w:rsidP="0045073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базовые знания в области </w:t>
      </w:r>
      <w:proofErr w:type="spellStart"/>
      <w:r w:rsidRPr="00714A04">
        <w:rPr>
          <w:sz w:val="28"/>
          <w:szCs w:val="28"/>
        </w:rPr>
        <w:t>библеистики</w:t>
      </w:r>
      <w:proofErr w:type="spellEnd"/>
      <w:r w:rsidRPr="00714A04">
        <w:rPr>
          <w:sz w:val="28"/>
          <w:szCs w:val="28"/>
        </w:rPr>
        <w:t xml:space="preserve"> Ветхого Завета. </w:t>
      </w:r>
    </w:p>
    <w:p w:rsidR="00450733" w:rsidRPr="00714A04" w:rsidRDefault="00450733" w:rsidP="00450733">
      <w:pPr>
        <w:pStyle w:val="Default"/>
        <w:jc w:val="both"/>
        <w:rPr>
          <w:sz w:val="28"/>
          <w:szCs w:val="28"/>
        </w:rPr>
      </w:pPr>
    </w:p>
    <w:p w:rsidR="00450733" w:rsidRPr="00714A04" w:rsidRDefault="00450733" w:rsidP="00450733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450733" w:rsidRPr="00714A04" w:rsidRDefault="00450733" w:rsidP="0045073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ориентироваться в теологических особенностях Ветхого Завета; </w:t>
      </w:r>
    </w:p>
    <w:p w:rsidR="00450733" w:rsidRPr="00714A04" w:rsidRDefault="00450733" w:rsidP="0045073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ориентироваться, в особенностях истории и богословия Ветхого Завета, теологической науки; </w:t>
      </w:r>
    </w:p>
    <w:p w:rsidR="00450733" w:rsidRPr="00714A04" w:rsidRDefault="00450733" w:rsidP="0045073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полученные знания сакральных текстов для овладения доступной информации по изучаемой дисциплине; </w:t>
      </w:r>
    </w:p>
    <w:p w:rsidR="00450733" w:rsidRPr="00714A04" w:rsidRDefault="00450733" w:rsidP="0045073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систематизировать и анализировать информацию. Учитывать единство теологического знания. Оценить вклад выдающихся не христианских и христианских теологов в развитие </w:t>
      </w:r>
      <w:proofErr w:type="spellStart"/>
      <w:r w:rsidRPr="00714A04">
        <w:rPr>
          <w:sz w:val="28"/>
          <w:szCs w:val="28"/>
        </w:rPr>
        <w:t>библеистики</w:t>
      </w:r>
      <w:proofErr w:type="spellEnd"/>
      <w:r w:rsidRPr="00714A04">
        <w:rPr>
          <w:sz w:val="28"/>
          <w:szCs w:val="28"/>
        </w:rPr>
        <w:t xml:space="preserve"> Ветхого Завета; </w:t>
      </w:r>
    </w:p>
    <w:p w:rsidR="00450733" w:rsidRPr="00714A04" w:rsidRDefault="00450733" w:rsidP="0045073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в практической деятельности религиозной </w:t>
      </w:r>
      <w:proofErr w:type="gramStart"/>
      <w:r w:rsidRPr="00714A04">
        <w:rPr>
          <w:sz w:val="28"/>
          <w:szCs w:val="28"/>
        </w:rPr>
        <w:t>организации</w:t>
      </w:r>
      <w:proofErr w:type="gramEnd"/>
      <w:r w:rsidRPr="00714A04">
        <w:rPr>
          <w:sz w:val="28"/>
          <w:szCs w:val="28"/>
        </w:rPr>
        <w:t xml:space="preserve"> полученные знания; </w:t>
      </w:r>
    </w:p>
    <w:p w:rsidR="00450733" w:rsidRPr="00714A04" w:rsidRDefault="00450733" w:rsidP="0045073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базовые знания в области теологии и практической деятельности. </w:t>
      </w:r>
    </w:p>
    <w:p w:rsidR="00450733" w:rsidRPr="00714A04" w:rsidRDefault="00450733" w:rsidP="00450733">
      <w:pPr>
        <w:pStyle w:val="Default"/>
        <w:jc w:val="both"/>
        <w:rPr>
          <w:sz w:val="28"/>
          <w:szCs w:val="28"/>
        </w:rPr>
      </w:pPr>
    </w:p>
    <w:p w:rsidR="00450733" w:rsidRPr="00714A04" w:rsidRDefault="00450733" w:rsidP="00450733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lastRenderedPageBreak/>
        <w:t xml:space="preserve">Владеть: </w:t>
      </w:r>
    </w:p>
    <w:p w:rsidR="00450733" w:rsidRPr="00714A04" w:rsidRDefault="00450733" w:rsidP="0045073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способностью использовать в профессиональной и специальной терминологией, отражающей особенности полученного теологического знания; </w:t>
      </w:r>
    </w:p>
    <w:p w:rsidR="00450733" w:rsidRPr="00714A04" w:rsidRDefault="00450733" w:rsidP="0045073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714A04">
        <w:rPr>
          <w:sz w:val="28"/>
          <w:szCs w:val="28"/>
        </w:rPr>
        <w:t>необходимыми</w:t>
      </w:r>
      <w:proofErr w:type="gramEnd"/>
      <w:r w:rsidRPr="00714A04">
        <w:rPr>
          <w:sz w:val="28"/>
          <w:szCs w:val="28"/>
        </w:rPr>
        <w:t xml:space="preserve"> знания языков сакральных текстов; </w:t>
      </w:r>
    </w:p>
    <w:p w:rsidR="00450733" w:rsidRPr="00714A04" w:rsidRDefault="00450733" w:rsidP="0045073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методами проведения научного исследования; </w:t>
      </w:r>
    </w:p>
    <w:p w:rsidR="00450733" w:rsidRPr="00714A04" w:rsidRDefault="00450733" w:rsidP="0045073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навыками, позволяющими участвовать в исследованиях практической деятельности религиозной организации и применять результаты этих исследований в практической деятельности; </w:t>
      </w:r>
    </w:p>
    <w:p w:rsidR="00450733" w:rsidRPr="00714A04" w:rsidRDefault="00450733" w:rsidP="0045073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способностью применять полученные знания изучаемой дисциплины </w:t>
      </w:r>
      <w:proofErr w:type="spellStart"/>
      <w:r w:rsidRPr="00714A04">
        <w:rPr>
          <w:sz w:val="28"/>
          <w:szCs w:val="28"/>
        </w:rPr>
        <w:t>Библеистика</w:t>
      </w:r>
      <w:proofErr w:type="spellEnd"/>
      <w:r w:rsidRPr="00714A04">
        <w:rPr>
          <w:sz w:val="28"/>
          <w:szCs w:val="28"/>
        </w:rPr>
        <w:t xml:space="preserve"> СПВЗ в области теологии, педагогической и практической деятельности. </w:t>
      </w:r>
    </w:p>
    <w:p w:rsidR="00450733" w:rsidRPr="00714A04" w:rsidRDefault="00450733" w:rsidP="00450733">
      <w:pPr>
        <w:pStyle w:val="Default"/>
        <w:jc w:val="both"/>
        <w:rPr>
          <w:sz w:val="28"/>
          <w:szCs w:val="28"/>
        </w:rPr>
      </w:pPr>
      <w:r w:rsidRPr="00714A04">
        <w:rPr>
          <w:bCs/>
          <w:sz w:val="28"/>
          <w:szCs w:val="28"/>
        </w:rPr>
        <w:t xml:space="preserve">Формируемые компетенции </w:t>
      </w:r>
      <w:r w:rsidRPr="00714A04">
        <w:rPr>
          <w:sz w:val="28"/>
          <w:szCs w:val="28"/>
        </w:rPr>
        <w:t xml:space="preserve">ОК-7, ОК-10, ПК-1, ПК-7, ПК-13. </w:t>
      </w:r>
    </w:p>
    <w:p w:rsidR="005D3E2C" w:rsidRDefault="005D3E2C"/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A20"/>
    <w:multiLevelType w:val="hybridMultilevel"/>
    <w:tmpl w:val="5278520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E866175"/>
    <w:multiLevelType w:val="hybridMultilevel"/>
    <w:tmpl w:val="371A49B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4024B27"/>
    <w:multiLevelType w:val="hybridMultilevel"/>
    <w:tmpl w:val="9B5A4EF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0733"/>
    <w:rsid w:val="00450733"/>
    <w:rsid w:val="005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Южно-Уральский государственный университет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1</cp:revision>
  <dcterms:created xsi:type="dcterms:W3CDTF">2013-11-22T03:18:00Z</dcterms:created>
  <dcterms:modified xsi:type="dcterms:W3CDTF">2013-11-22T03:18:00Z</dcterms:modified>
</cp:coreProperties>
</file>