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154" w:rsidRPr="00714A04" w:rsidRDefault="00FA5154" w:rsidP="00FA5154">
      <w:pPr>
        <w:tabs>
          <w:tab w:val="left" w:pos="5244"/>
          <w:tab w:val="left" w:pos="6389"/>
          <w:tab w:val="left" w:pos="7506"/>
          <w:tab w:val="left" w:pos="8203"/>
          <w:tab w:val="left" w:pos="9046"/>
          <w:tab w:val="left" w:pos="9816"/>
          <w:tab w:val="left" w:pos="10586"/>
          <w:tab w:val="left" w:pos="11356"/>
          <w:tab w:val="left" w:pos="12126"/>
          <w:tab w:val="left" w:pos="12896"/>
          <w:tab w:val="left" w:pos="13617"/>
        </w:tabs>
        <w:ind w:left="709" w:hanging="709"/>
        <w:jc w:val="center"/>
        <w:rPr>
          <w:b/>
          <w:bCs/>
          <w:iCs/>
          <w:sz w:val="28"/>
          <w:szCs w:val="28"/>
        </w:rPr>
      </w:pPr>
      <w:r w:rsidRPr="00714A04">
        <w:rPr>
          <w:b/>
          <w:sz w:val="28"/>
          <w:szCs w:val="28"/>
        </w:rPr>
        <w:t xml:space="preserve">Аннотация дисциплин </w:t>
      </w:r>
      <w:r w:rsidRPr="00714A04">
        <w:rPr>
          <w:b/>
          <w:bCs/>
          <w:iCs/>
          <w:sz w:val="28"/>
          <w:szCs w:val="28"/>
        </w:rPr>
        <w:t>профессионального</w:t>
      </w:r>
      <w:r w:rsidRPr="00714A04">
        <w:rPr>
          <w:b/>
          <w:sz w:val="28"/>
          <w:szCs w:val="28"/>
        </w:rPr>
        <w:t xml:space="preserve"> </w:t>
      </w:r>
      <w:r w:rsidRPr="00714A04">
        <w:rPr>
          <w:b/>
          <w:bCs/>
          <w:iCs/>
          <w:sz w:val="28"/>
          <w:szCs w:val="28"/>
        </w:rPr>
        <w:t>цикла</w:t>
      </w:r>
    </w:p>
    <w:p w:rsidR="00FA5154" w:rsidRPr="00714A04" w:rsidRDefault="00FA5154" w:rsidP="00FA5154">
      <w:pPr>
        <w:autoSpaceDE w:val="0"/>
        <w:autoSpaceDN w:val="0"/>
        <w:adjustRightInd w:val="0"/>
        <w:ind w:left="709" w:hanging="709"/>
        <w:jc w:val="center"/>
        <w:rPr>
          <w:b/>
          <w:bCs/>
          <w:sz w:val="28"/>
          <w:szCs w:val="28"/>
        </w:rPr>
      </w:pPr>
    </w:p>
    <w:p w:rsidR="00FA5154" w:rsidRPr="00714A04" w:rsidRDefault="00FA5154" w:rsidP="00FA5154">
      <w:pPr>
        <w:autoSpaceDE w:val="0"/>
        <w:autoSpaceDN w:val="0"/>
        <w:adjustRightInd w:val="0"/>
        <w:ind w:left="709" w:hanging="709"/>
        <w:jc w:val="center"/>
        <w:rPr>
          <w:b/>
          <w:bCs/>
          <w:sz w:val="28"/>
          <w:szCs w:val="28"/>
        </w:rPr>
      </w:pPr>
      <w:r w:rsidRPr="00714A04">
        <w:rPr>
          <w:b/>
          <w:bCs/>
          <w:sz w:val="28"/>
          <w:szCs w:val="28"/>
        </w:rPr>
        <w:t>Базовая (</w:t>
      </w:r>
      <w:proofErr w:type="spellStart"/>
      <w:r w:rsidRPr="00714A04">
        <w:rPr>
          <w:b/>
          <w:bCs/>
          <w:sz w:val="28"/>
          <w:szCs w:val="28"/>
        </w:rPr>
        <w:t>общепрофессиональная</w:t>
      </w:r>
      <w:proofErr w:type="spellEnd"/>
      <w:r w:rsidRPr="00714A04">
        <w:rPr>
          <w:b/>
          <w:bCs/>
          <w:sz w:val="28"/>
          <w:szCs w:val="28"/>
        </w:rPr>
        <w:t>) часть</w:t>
      </w:r>
    </w:p>
    <w:p w:rsidR="00FA5154" w:rsidRPr="00714A04" w:rsidRDefault="00FA5154" w:rsidP="00FA5154">
      <w:pPr>
        <w:autoSpaceDE w:val="0"/>
        <w:autoSpaceDN w:val="0"/>
        <w:adjustRightInd w:val="0"/>
        <w:ind w:left="709" w:hanging="709"/>
        <w:jc w:val="center"/>
        <w:rPr>
          <w:b/>
          <w:bCs/>
          <w:sz w:val="28"/>
          <w:szCs w:val="28"/>
        </w:rPr>
      </w:pPr>
    </w:p>
    <w:p w:rsidR="00FA5154" w:rsidRPr="00714A04" w:rsidRDefault="00FA5154" w:rsidP="00FA5154">
      <w:pPr>
        <w:tabs>
          <w:tab w:val="left" w:pos="5244"/>
          <w:tab w:val="left" w:pos="6389"/>
          <w:tab w:val="left" w:pos="7506"/>
          <w:tab w:val="left" w:pos="8203"/>
          <w:tab w:val="left" w:pos="9046"/>
          <w:tab w:val="left" w:pos="9816"/>
          <w:tab w:val="left" w:pos="10586"/>
          <w:tab w:val="left" w:pos="11356"/>
          <w:tab w:val="left" w:pos="12126"/>
          <w:tab w:val="left" w:pos="12896"/>
          <w:tab w:val="left" w:pos="13617"/>
        </w:tabs>
        <w:ind w:left="709" w:hanging="709"/>
        <w:jc w:val="both"/>
        <w:rPr>
          <w:iCs/>
          <w:sz w:val="28"/>
          <w:szCs w:val="28"/>
        </w:rPr>
      </w:pPr>
    </w:p>
    <w:p w:rsidR="00FA5154" w:rsidRPr="00714A04" w:rsidRDefault="00FA5154" w:rsidP="00FA5154">
      <w:pPr>
        <w:tabs>
          <w:tab w:val="left" w:pos="5244"/>
          <w:tab w:val="left" w:pos="6389"/>
          <w:tab w:val="left" w:pos="7506"/>
          <w:tab w:val="left" w:pos="8203"/>
          <w:tab w:val="left" w:pos="9046"/>
          <w:tab w:val="left" w:pos="9816"/>
          <w:tab w:val="left" w:pos="10586"/>
          <w:tab w:val="left" w:pos="11356"/>
          <w:tab w:val="left" w:pos="12126"/>
          <w:tab w:val="left" w:pos="12896"/>
          <w:tab w:val="left" w:pos="13617"/>
        </w:tabs>
        <w:ind w:left="709" w:hanging="709"/>
        <w:jc w:val="both"/>
        <w:rPr>
          <w:b/>
          <w:sz w:val="28"/>
          <w:szCs w:val="28"/>
        </w:rPr>
      </w:pPr>
      <w:r w:rsidRPr="00714A04">
        <w:rPr>
          <w:b/>
          <w:iCs/>
          <w:sz w:val="28"/>
          <w:szCs w:val="28"/>
        </w:rPr>
        <w:t xml:space="preserve">Модуль: Систематическая теология </w:t>
      </w:r>
      <w:proofErr w:type="spellStart"/>
      <w:r w:rsidRPr="00714A04">
        <w:rPr>
          <w:b/>
          <w:iCs/>
          <w:sz w:val="28"/>
          <w:szCs w:val="28"/>
        </w:rPr>
        <w:t>конфессий</w:t>
      </w:r>
      <w:proofErr w:type="spellEnd"/>
      <w:r w:rsidRPr="00714A04">
        <w:rPr>
          <w:b/>
          <w:iCs/>
          <w:sz w:val="28"/>
          <w:szCs w:val="28"/>
        </w:rPr>
        <w:t>.</w:t>
      </w:r>
    </w:p>
    <w:p w:rsidR="00FA5154" w:rsidRDefault="00FA5154" w:rsidP="00FA5154">
      <w:pPr>
        <w:tabs>
          <w:tab w:val="left" w:pos="5249"/>
          <w:tab w:val="left" w:pos="6392"/>
          <w:tab w:val="left" w:pos="7508"/>
          <w:tab w:val="left" w:pos="8205"/>
          <w:tab w:val="left" w:pos="9047"/>
          <w:tab w:val="left" w:pos="9817"/>
          <w:tab w:val="left" w:pos="10587"/>
          <w:tab w:val="left" w:pos="11357"/>
          <w:tab w:val="left" w:pos="12127"/>
          <w:tab w:val="left" w:pos="12897"/>
          <w:tab w:val="left" w:pos="13618"/>
        </w:tabs>
        <w:ind w:left="709" w:hanging="709"/>
        <w:jc w:val="both"/>
        <w:rPr>
          <w:b/>
          <w:sz w:val="28"/>
          <w:szCs w:val="28"/>
        </w:rPr>
      </w:pPr>
    </w:p>
    <w:p w:rsidR="00FA5154" w:rsidRPr="00714A04" w:rsidRDefault="00FA5154" w:rsidP="00FA5154">
      <w:pPr>
        <w:tabs>
          <w:tab w:val="left" w:pos="5249"/>
          <w:tab w:val="left" w:pos="6392"/>
          <w:tab w:val="left" w:pos="7508"/>
          <w:tab w:val="left" w:pos="8205"/>
          <w:tab w:val="left" w:pos="9047"/>
          <w:tab w:val="left" w:pos="9817"/>
          <w:tab w:val="left" w:pos="10587"/>
          <w:tab w:val="left" w:pos="11357"/>
          <w:tab w:val="left" w:pos="12127"/>
          <w:tab w:val="left" w:pos="12897"/>
          <w:tab w:val="left" w:pos="13618"/>
        </w:tabs>
        <w:ind w:left="709" w:hanging="709"/>
        <w:jc w:val="both"/>
        <w:rPr>
          <w:sz w:val="28"/>
          <w:szCs w:val="28"/>
        </w:rPr>
      </w:pPr>
      <w:r w:rsidRPr="00714A04">
        <w:rPr>
          <w:b/>
          <w:sz w:val="28"/>
          <w:szCs w:val="28"/>
        </w:rPr>
        <w:t>Б.3.02.01. Догматическое богословие.</w:t>
      </w:r>
      <w:r w:rsidRPr="00714A04">
        <w:rPr>
          <w:sz w:val="28"/>
          <w:szCs w:val="28"/>
        </w:rPr>
        <w:t xml:space="preserve"> Дисциплина трудоёмкостью 6 зачётных единиц или 216 часов. Итоговая аттестация – зачет, экзамен.</w:t>
      </w:r>
    </w:p>
    <w:p w:rsidR="00FA5154" w:rsidRPr="00714A04" w:rsidRDefault="00FA5154" w:rsidP="00FA5154">
      <w:pPr>
        <w:tabs>
          <w:tab w:val="left" w:pos="5249"/>
          <w:tab w:val="left" w:pos="6392"/>
          <w:tab w:val="left" w:pos="7508"/>
          <w:tab w:val="left" w:pos="8205"/>
          <w:tab w:val="left" w:pos="9047"/>
          <w:tab w:val="left" w:pos="9817"/>
          <w:tab w:val="left" w:pos="10587"/>
          <w:tab w:val="left" w:pos="11357"/>
          <w:tab w:val="left" w:pos="12127"/>
          <w:tab w:val="left" w:pos="12897"/>
          <w:tab w:val="left" w:pos="13618"/>
        </w:tabs>
        <w:ind w:left="709" w:hanging="709"/>
        <w:jc w:val="both"/>
        <w:rPr>
          <w:spacing w:val="8"/>
          <w:sz w:val="28"/>
          <w:szCs w:val="28"/>
        </w:rPr>
      </w:pPr>
      <w:r w:rsidRPr="00714A04">
        <w:rPr>
          <w:sz w:val="28"/>
          <w:szCs w:val="28"/>
        </w:rPr>
        <w:t xml:space="preserve">Аннотация. </w:t>
      </w:r>
      <w:r w:rsidRPr="00714A04">
        <w:rPr>
          <w:spacing w:val="1"/>
          <w:sz w:val="28"/>
          <w:szCs w:val="28"/>
        </w:rPr>
        <w:t xml:space="preserve">Предмет догматического богословия. </w:t>
      </w:r>
      <w:r w:rsidRPr="00714A04">
        <w:rPr>
          <w:spacing w:val="3"/>
          <w:sz w:val="28"/>
          <w:szCs w:val="28"/>
        </w:rPr>
        <w:t xml:space="preserve">Понятие о догматах. </w:t>
      </w:r>
      <w:r w:rsidRPr="00714A04">
        <w:rPr>
          <w:spacing w:val="-1"/>
          <w:sz w:val="28"/>
          <w:szCs w:val="28"/>
        </w:rPr>
        <w:t>Свойства догматов</w:t>
      </w:r>
      <w:r w:rsidRPr="00714A04">
        <w:rPr>
          <w:sz w:val="28"/>
          <w:szCs w:val="28"/>
        </w:rPr>
        <w:t xml:space="preserve">. </w:t>
      </w:r>
      <w:proofErr w:type="spellStart"/>
      <w:r w:rsidRPr="00714A04">
        <w:rPr>
          <w:spacing w:val="-1"/>
          <w:sz w:val="28"/>
          <w:szCs w:val="28"/>
        </w:rPr>
        <w:t>Богопознание</w:t>
      </w:r>
      <w:proofErr w:type="spellEnd"/>
      <w:r w:rsidRPr="00714A04">
        <w:rPr>
          <w:spacing w:val="-1"/>
          <w:sz w:val="28"/>
          <w:szCs w:val="28"/>
        </w:rPr>
        <w:t xml:space="preserve"> в жизни христианина. </w:t>
      </w:r>
      <w:r w:rsidRPr="00714A04">
        <w:rPr>
          <w:spacing w:val="1"/>
          <w:sz w:val="28"/>
          <w:szCs w:val="28"/>
        </w:rPr>
        <w:t xml:space="preserve">Естественное </w:t>
      </w:r>
      <w:proofErr w:type="spellStart"/>
      <w:r w:rsidRPr="00714A04">
        <w:rPr>
          <w:spacing w:val="1"/>
          <w:sz w:val="28"/>
          <w:szCs w:val="28"/>
        </w:rPr>
        <w:t>богопознание</w:t>
      </w:r>
      <w:proofErr w:type="spellEnd"/>
      <w:r w:rsidRPr="00714A04">
        <w:rPr>
          <w:spacing w:val="1"/>
          <w:sz w:val="28"/>
          <w:szCs w:val="28"/>
        </w:rPr>
        <w:t xml:space="preserve"> (естественное </w:t>
      </w:r>
      <w:r w:rsidRPr="00714A04">
        <w:rPr>
          <w:spacing w:val="-1"/>
          <w:sz w:val="28"/>
          <w:szCs w:val="28"/>
        </w:rPr>
        <w:t xml:space="preserve">Откровение). </w:t>
      </w:r>
      <w:proofErr w:type="spellStart"/>
      <w:r w:rsidRPr="00714A04">
        <w:rPr>
          <w:spacing w:val="1"/>
          <w:sz w:val="28"/>
          <w:szCs w:val="28"/>
        </w:rPr>
        <w:t>Сверхестественное</w:t>
      </w:r>
      <w:proofErr w:type="spellEnd"/>
      <w:r w:rsidRPr="00714A04">
        <w:rPr>
          <w:spacing w:val="1"/>
          <w:sz w:val="28"/>
          <w:szCs w:val="28"/>
        </w:rPr>
        <w:t xml:space="preserve"> </w:t>
      </w:r>
      <w:proofErr w:type="spellStart"/>
      <w:r w:rsidRPr="00714A04">
        <w:rPr>
          <w:spacing w:val="1"/>
          <w:sz w:val="28"/>
          <w:szCs w:val="28"/>
        </w:rPr>
        <w:t>богопознание</w:t>
      </w:r>
      <w:proofErr w:type="spellEnd"/>
      <w:r w:rsidRPr="00714A04">
        <w:rPr>
          <w:spacing w:val="1"/>
          <w:sz w:val="28"/>
          <w:szCs w:val="28"/>
        </w:rPr>
        <w:t xml:space="preserve">. Характер и границы </w:t>
      </w:r>
      <w:proofErr w:type="spellStart"/>
      <w:r w:rsidRPr="00714A04">
        <w:rPr>
          <w:spacing w:val="1"/>
          <w:sz w:val="28"/>
          <w:szCs w:val="28"/>
        </w:rPr>
        <w:t>Богопознания</w:t>
      </w:r>
      <w:proofErr w:type="spellEnd"/>
      <w:r w:rsidRPr="00714A04">
        <w:rPr>
          <w:spacing w:val="1"/>
          <w:sz w:val="28"/>
          <w:szCs w:val="28"/>
        </w:rPr>
        <w:t xml:space="preserve">. </w:t>
      </w:r>
      <w:r w:rsidRPr="00714A04">
        <w:rPr>
          <w:sz w:val="28"/>
          <w:szCs w:val="28"/>
        </w:rPr>
        <w:t xml:space="preserve">Понятие об апофатическом и </w:t>
      </w:r>
      <w:proofErr w:type="spellStart"/>
      <w:r w:rsidRPr="00714A04">
        <w:rPr>
          <w:sz w:val="28"/>
          <w:szCs w:val="28"/>
        </w:rPr>
        <w:t>катафатическом</w:t>
      </w:r>
      <w:proofErr w:type="spellEnd"/>
      <w:r w:rsidRPr="00714A04">
        <w:rPr>
          <w:sz w:val="28"/>
          <w:szCs w:val="28"/>
        </w:rPr>
        <w:t xml:space="preserve"> богословии. Содержание учения о существе Божием. Догмат о Пресвятой Троице – основание христианской религии. Бог как творец мира. Бог как </w:t>
      </w:r>
      <w:proofErr w:type="spellStart"/>
      <w:r w:rsidRPr="00714A04">
        <w:rPr>
          <w:sz w:val="28"/>
          <w:szCs w:val="28"/>
        </w:rPr>
        <w:t>промыслитель</w:t>
      </w:r>
      <w:proofErr w:type="spellEnd"/>
      <w:r w:rsidRPr="00714A04">
        <w:rPr>
          <w:sz w:val="28"/>
          <w:szCs w:val="28"/>
        </w:rPr>
        <w:t xml:space="preserve"> мира. </w:t>
      </w:r>
      <w:r w:rsidRPr="00714A04">
        <w:rPr>
          <w:spacing w:val="11"/>
          <w:sz w:val="28"/>
          <w:szCs w:val="28"/>
        </w:rPr>
        <w:t>Человек.</w:t>
      </w:r>
      <w:r w:rsidRPr="00714A04">
        <w:rPr>
          <w:sz w:val="28"/>
          <w:szCs w:val="28"/>
        </w:rPr>
        <w:t xml:space="preserve"> Сотворение человека Богом. </w:t>
      </w:r>
      <w:r w:rsidRPr="00714A04">
        <w:rPr>
          <w:spacing w:val="4"/>
          <w:sz w:val="28"/>
          <w:szCs w:val="28"/>
        </w:rPr>
        <w:t xml:space="preserve">Учение Церкви о Христе Спасителе. </w:t>
      </w:r>
      <w:r w:rsidRPr="00714A04">
        <w:rPr>
          <w:spacing w:val="-4"/>
          <w:sz w:val="28"/>
          <w:szCs w:val="28"/>
        </w:rPr>
        <w:t xml:space="preserve">Понятие об Искуплении в свете данных </w:t>
      </w:r>
      <w:r w:rsidRPr="00714A04">
        <w:rPr>
          <w:spacing w:val="-8"/>
          <w:sz w:val="28"/>
          <w:szCs w:val="28"/>
        </w:rPr>
        <w:t xml:space="preserve">Священного Писания. </w:t>
      </w:r>
      <w:r w:rsidRPr="00714A04">
        <w:rPr>
          <w:spacing w:val="2"/>
          <w:sz w:val="28"/>
          <w:szCs w:val="28"/>
        </w:rPr>
        <w:t xml:space="preserve">Понятие о благодати в свете Священного Писания. Понятие о Церкви Христовой. </w:t>
      </w:r>
      <w:r w:rsidRPr="00714A04">
        <w:rPr>
          <w:spacing w:val="8"/>
          <w:sz w:val="28"/>
          <w:szCs w:val="28"/>
        </w:rPr>
        <w:t xml:space="preserve">Учение Православной Церкви о Таинствах. Православная эсхатология. </w:t>
      </w:r>
    </w:p>
    <w:p w:rsidR="00FA5154" w:rsidRPr="00714A04" w:rsidRDefault="00FA5154" w:rsidP="00FA5154">
      <w:pPr>
        <w:pStyle w:val="Default"/>
        <w:jc w:val="both"/>
        <w:rPr>
          <w:sz w:val="28"/>
          <w:szCs w:val="28"/>
        </w:rPr>
      </w:pPr>
      <w:r w:rsidRPr="00714A04">
        <w:rPr>
          <w:sz w:val="28"/>
          <w:szCs w:val="28"/>
        </w:rPr>
        <w:t xml:space="preserve">В результате освоения дисциплины студент должен: </w:t>
      </w:r>
    </w:p>
    <w:p w:rsidR="00FA5154" w:rsidRPr="00714A04" w:rsidRDefault="00FA5154" w:rsidP="00FA5154">
      <w:pPr>
        <w:pStyle w:val="Default"/>
        <w:jc w:val="both"/>
        <w:rPr>
          <w:sz w:val="28"/>
          <w:szCs w:val="28"/>
        </w:rPr>
      </w:pPr>
      <w:r w:rsidRPr="00714A04">
        <w:rPr>
          <w:b/>
          <w:bCs/>
          <w:sz w:val="28"/>
          <w:szCs w:val="28"/>
        </w:rPr>
        <w:t xml:space="preserve">Знать: </w:t>
      </w:r>
    </w:p>
    <w:p w:rsidR="00FA5154" w:rsidRPr="00714A04" w:rsidRDefault="00FA5154" w:rsidP="00FA5154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714A04">
        <w:rPr>
          <w:sz w:val="28"/>
          <w:szCs w:val="28"/>
        </w:rPr>
        <w:t xml:space="preserve">нормы традиционной морали и нравственности; </w:t>
      </w:r>
    </w:p>
    <w:p w:rsidR="00FA5154" w:rsidRPr="00714A04" w:rsidRDefault="00FA5154" w:rsidP="00FA5154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714A04">
        <w:rPr>
          <w:sz w:val="28"/>
          <w:szCs w:val="28"/>
        </w:rPr>
        <w:t xml:space="preserve">базовые основы по предметам профессионального цикла; </w:t>
      </w:r>
    </w:p>
    <w:p w:rsidR="00FA5154" w:rsidRPr="00714A04" w:rsidRDefault="00FA5154" w:rsidP="00FA5154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714A04">
        <w:rPr>
          <w:sz w:val="28"/>
          <w:szCs w:val="28"/>
        </w:rPr>
        <w:t xml:space="preserve">основы русского, церковно-славянского, греческого и латинского языков; </w:t>
      </w:r>
    </w:p>
    <w:p w:rsidR="00FA5154" w:rsidRPr="00714A04" w:rsidRDefault="00FA5154" w:rsidP="00FA5154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714A04">
        <w:rPr>
          <w:sz w:val="28"/>
          <w:szCs w:val="28"/>
        </w:rPr>
        <w:t xml:space="preserve">содержание догматов Церкви; </w:t>
      </w:r>
    </w:p>
    <w:p w:rsidR="00FA5154" w:rsidRPr="00714A04" w:rsidRDefault="00FA5154" w:rsidP="00FA5154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714A04">
        <w:rPr>
          <w:sz w:val="28"/>
          <w:szCs w:val="28"/>
        </w:rPr>
        <w:t xml:space="preserve">базовые понятия из основных разделов богословских наук в их взаимосвязи; </w:t>
      </w:r>
    </w:p>
    <w:p w:rsidR="00FA5154" w:rsidRPr="00714A04" w:rsidRDefault="00FA5154" w:rsidP="00FA5154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714A04">
        <w:rPr>
          <w:sz w:val="28"/>
          <w:szCs w:val="28"/>
        </w:rPr>
        <w:t xml:space="preserve">основы использования современных технических средств. </w:t>
      </w:r>
    </w:p>
    <w:p w:rsidR="00FA5154" w:rsidRPr="00714A04" w:rsidRDefault="00FA5154" w:rsidP="00FA5154">
      <w:pPr>
        <w:pStyle w:val="Default"/>
        <w:jc w:val="both"/>
        <w:rPr>
          <w:sz w:val="28"/>
          <w:szCs w:val="28"/>
        </w:rPr>
      </w:pPr>
    </w:p>
    <w:p w:rsidR="00FA5154" w:rsidRPr="00714A04" w:rsidRDefault="00FA5154" w:rsidP="00FA5154">
      <w:pPr>
        <w:pStyle w:val="Default"/>
        <w:jc w:val="both"/>
        <w:rPr>
          <w:sz w:val="28"/>
          <w:szCs w:val="28"/>
        </w:rPr>
      </w:pPr>
      <w:r w:rsidRPr="00714A04">
        <w:rPr>
          <w:b/>
          <w:bCs/>
          <w:sz w:val="28"/>
          <w:szCs w:val="28"/>
        </w:rPr>
        <w:t xml:space="preserve">Уметь: </w:t>
      </w:r>
    </w:p>
    <w:p w:rsidR="00FA5154" w:rsidRPr="00714A04" w:rsidRDefault="00FA5154" w:rsidP="00FA5154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714A04">
        <w:rPr>
          <w:sz w:val="28"/>
          <w:szCs w:val="28"/>
        </w:rPr>
        <w:t xml:space="preserve">дифференцировано использовать имеющиеся знания применительно к сфере деятельности теолога; </w:t>
      </w:r>
    </w:p>
    <w:p w:rsidR="00FA5154" w:rsidRPr="00714A04" w:rsidRDefault="00FA5154" w:rsidP="00FA5154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714A04">
        <w:rPr>
          <w:sz w:val="28"/>
          <w:szCs w:val="28"/>
        </w:rPr>
        <w:t xml:space="preserve">анализировать и использовать полученную информацию в учебной и профессиональной деятельности; </w:t>
      </w:r>
    </w:p>
    <w:p w:rsidR="00FA5154" w:rsidRPr="00714A04" w:rsidRDefault="00FA5154" w:rsidP="00FA5154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714A04">
        <w:rPr>
          <w:sz w:val="28"/>
          <w:szCs w:val="28"/>
        </w:rPr>
        <w:t xml:space="preserve">проводить сопоставление переводов сакральных текстов; </w:t>
      </w:r>
    </w:p>
    <w:p w:rsidR="00FA5154" w:rsidRPr="00714A04" w:rsidRDefault="00FA5154" w:rsidP="00FA5154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714A04">
        <w:rPr>
          <w:sz w:val="28"/>
          <w:szCs w:val="28"/>
        </w:rPr>
        <w:t xml:space="preserve">использовать и интерпретировать догматы Православной Церкви; </w:t>
      </w:r>
    </w:p>
    <w:p w:rsidR="00FA5154" w:rsidRPr="00714A04" w:rsidRDefault="00FA5154" w:rsidP="00FA5154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714A04">
        <w:rPr>
          <w:sz w:val="28"/>
          <w:szCs w:val="28"/>
        </w:rPr>
        <w:t xml:space="preserve">систематизировать и анализировать информацию. Учитывать единство теологического знания; </w:t>
      </w:r>
    </w:p>
    <w:p w:rsidR="00FA5154" w:rsidRPr="00714A04" w:rsidRDefault="00FA5154" w:rsidP="00FA5154">
      <w:pPr>
        <w:tabs>
          <w:tab w:val="left" w:pos="5249"/>
          <w:tab w:val="left" w:pos="6392"/>
          <w:tab w:val="left" w:pos="7508"/>
          <w:tab w:val="left" w:pos="8205"/>
          <w:tab w:val="left" w:pos="9047"/>
          <w:tab w:val="left" w:pos="9817"/>
          <w:tab w:val="left" w:pos="10587"/>
          <w:tab w:val="left" w:pos="11357"/>
          <w:tab w:val="left" w:pos="12127"/>
          <w:tab w:val="left" w:pos="12897"/>
          <w:tab w:val="left" w:pos="13618"/>
        </w:tabs>
        <w:ind w:left="709" w:hanging="709"/>
        <w:jc w:val="both"/>
        <w:rPr>
          <w:sz w:val="28"/>
          <w:szCs w:val="28"/>
        </w:rPr>
      </w:pPr>
    </w:p>
    <w:p w:rsidR="00FA5154" w:rsidRPr="00714A04" w:rsidRDefault="00FA5154" w:rsidP="00FA5154">
      <w:pPr>
        <w:pStyle w:val="Default"/>
        <w:jc w:val="both"/>
        <w:rPr>
          <w:sz w:val="28"/>
          <w:szCs w:val="28"/>
        </w:rPr>
      </w:pPr>
      <w:r w:rsidRPr="00714A04">
        <w:rPr>
          <w:b/>
          <w:bCs/>
          <w:sz w:val="28"/>
          <w:szCs w:val="28"/>
        </w:rPr>
        <w:t xml:space="preserve">Формируемые компетенции </w:t>
      </w:r>
      <w:r w:rsidRPr="00714A04">
        <w:rPr>
          <w:sz w:val="28"/>
          <w:szCs w:val="28"/>
        </w:rPr>
        <w:t xml:space="preserve">ОК-3, ОК-10, ОК-15, ПК-7, ПК-13, ПК-15. </w:t>
      </w:r>
    </w:p>
    <w:p w:rsidR="005D3E2C" w:rsidRDefault="005D3E2C"/>
    <w:sectPr w:rsidR="005D3E2C" w:rsidSect="005D3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C1069F"/>
    <w:multiLevelType w:val="hybridMultilevel"/>
    <w:tmpl w:val="72489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FA5154"/>
    <w:rsid w:val="005D3E2C"/>
    <w:rsid w:val="00FA5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A51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1552</Characters>
  <Application>Microsoft Office Word</Application>
  <DocSecurity>0</DocSecurity>
  <Lines>12</Lines>
  <Paragraphs>3</Paragraphs>
  <ScaleCrop>false</ScaleCrop>
  <Company>Южно-Уральский государственный университет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Парфентьев НП</dc:creator>
  <cp:lastModifiedBy>Парфентьев НП</cp:lastModifiedBy>
  <cp:revision>1</cp:revision>
  <dcterms:created xsi:type="dcterms:W3CDTF">2013-11-22T03:15:00Z</dcterms:created>
  <dcterms:modified xsi:type="dcterms:W3CDTF">2013-11-22T03:16:00Z</dcterms:modified>
</cp:coreProperties>
</file>